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416CC1" w14:textId="77777777" w:rsidR="0073243F" w:rsidRPr="007E4A7C" w:rsidRDefault="0073243F" w:rsidP="0073243F">
      <w:pPr>
        <w:pStyle w:val="ListParagraph"/>
        <w:tabs>
          <w:tab w:val="num" w:pos="720"/>
        </w:tabs>
        <w:rPr>
          <w:rFonts w:cstheme="minorHAnsi"/>
          <w:sz w:val="24"/>
          <w:szCs w:val="24"/>
        </w:rPr>
      </w:pPr>
      <w:bookmarkStart w:id="0" w:name="_Hlk73113735"/>
      <w:bookmarkStart w:id="1" w:name="_Hlk73126350"/>
      <w:r w:rsidRPr="007E4A7C">
        <w:rPr>
          <w:rFonts w:cstheme="minorHAnsi"/>
          <w:sz w:val="24"/>
          <w:szCs w:val="24"/>
        </w:rPr>
        <w:t>Relatório Agregado 2020</w:t>
      </w:r>
    </w:p>
    <w:p w14:paraId="17F62AF1" w14:textId="22637F8A" w:rsidR="0073243F" w:rsidRPr="007E4A7C" w:rsidRDefault="0073243F" w:rsidP="0073243F">
      <w:pPr>
        <w:pStyle w:val="ListParagraph"/>
        <w:tabs>
          <w:tab w:val="num" w:pos="720"/>
        </w:tabs>
        <w:rPr>
          <w:rFonts w:cstheme="minorHAnsi"/>
          <w:sz w:val="24"/>
          <w:szCs w:val="24"/>
        </w:rPr>
      </w:pPr>
      <w:r w:rsidRPr="007E4A7C">
        <w:rPr>
          <w:rFonts w:cstheme="minorHAnsi"/>
          <w:sz w:val="24"/>
          <w:szCs w:val="24"/>
        </w:rPr>
        <w:t xml:space="preserve">Empresa: </w:t>
      </w:r>
      <w:bookmarkEnd w:id="0"/>
      <w:r>
        <w:rPr>
          <w:rFonts w:cstheme="minorHAnsi"/>
          <w:sz w:val="24"/>
          <w:szCs w:val="24"/>
        </w:rPr>
        <w:t>CDRJ</w:t>
      </w:r>
    </w:p>
    <w:bookmarkEnd w:id="1"/>
    <w:p w14:paraId="0E480055" w14:textId="77777777" w:rsidR="0073243F" w:rsidRDefault="0073243F" w:rsidP="00F9322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A07C5" w14:textId="2CD32EAA" w:rsidR="00BD0D98" w:rsidRPr="00B125AA" w:rsidRDefault="00BD0D98" w:rsidP="006663CE">
      <w:pPr>
        <w:tabs>
          <w:tab w:val="num" w:pos="720"/>
        </w:tabs>
        <w:ind w:left="720" w:hanging="11"/>
        <w:jc w:val="both"/>
        <w:rPr>
          <w:rFonts w:ascii="Times New Roman" w:hAnsi="Times New Roman" w:cs="Times New Roman"/>
          <w:sz w:val="24"/>
          <w:szCs w:val="24"/>
        </w:rPr>
      </w:pPr>
    </w:p>
    <w:p w14:paraId="2A5C323C" w14:textId="45256F4B" w:rsidR="003C0DBB" w:rsidRPr="0073243F" w:rsidRDefault="008A0E6C" w:rsidP="006663CE">
      <w:pPr>
        <w:numPr>
          <w:ilvl w:val="0"/>
          <w:numId w:val="1"/>
        </w:numPr>
        <w:ind w:hanging="11"/>
        <w:jc w:val="both"/>
        <w:rPr>
          <w:rFonts w:cstheme="minorHAnsi"/>
          <w:color w:val="538135" w:themeColor="accent6" w:themeShade="BF"/>
          <w:sz w:val="24"/>
          <w:szCs w:val="24"/>
        </w:rPr>
      </w:pPr>
      <w:r>
        <w:rPr>
          <w:rFonts w:cstheme="minorHAnsi"/>
          <w:color w:val="538135" w:themeColor="accent6" w:themeShade="BF"/>
          <w:sz w:val="24"/>
          <w:szCs w:val="24"/>
        </w:rPr>
        <w:t>Acoes ASG</w:t>
      </w:r>
    </w:p>
    <w:p w14:paraId="380E0079" w14:textId="1D0EFB1B" w:rsidR="00E21EA3" w:rsidRPr="008A0E6C" w:rsidRDefault="005E4898" w:rsidP="008A0E6C">
      <w:pPr>
        <w:tabs>
          <w:tab w:val="num" w:pos="720"/>
        </w:tabs>
        <w:ind w:left="720" w:hanging="1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6663CE">
        <w:rPr>
          <w:rFonts w:cstheme="minorHAnsi"/>
          <w:color w:val="333333"/>
          <w:sz w:val="24"/>
          <w:szCs w:val="24"/>
          <w:shd w:val="clear" w:color="auto" w:fill="FFFFFF"/>
        </w:rPr>
        <w:t>-</w:t>
      </w:r>
      <w:r w:rsidR="00D242EA" w:rsidRPr="008A0E6C">
        <w:rPr>
          <w:rFonts w:cstheme="minorHAnsi"/>
          <w:color w:val="538135" w:themeColor="accent6" w:themeShade="BF"/>
          <w:sz w:val="24"/>
          <w:szCs w:val="24"/>
        </w:rPr>
        <w:t>Sustentabilidade/</w:t>
      </w:r>
      <w:r w:rsidR="003D5C52" w:rsidRPr="008A0E6C">
        <w:rPr>
          <w:rFonts w:cstheme="minorHAnsi"/>
          <w:color w:val="538135" w:themeColor="accent6" w:themeShade="BF"/>
          <w:sz w:val="24"/>
          <w:szCs w:val="24"/>
        </w:rPr>
        <w:t>Meio ambiente</w:t>
      </w:r>
      <w:r w:rsidR="00F64632" w:rsidRPr="008A0E6C">
        <w:rPr>
          <w:rFonts w:cstheme="minorHAnsi"/>
          <w:color w:val="538135" w:themeColor="accent6" w:themeShade="BF"/>
          <w:sz w:val="24"/>
          <w:szCs w:val="24"/>
        </w:rPr>
        <w:t xml:space="preserve"> </w:t>
      </w:r>
    </w:p>
    <w:p w14:paraId="1601567E" w14:textId="05B546F1" w:rsidR="00233F14" w:rsidRDefault="00C627F9" w:rsidP="006663CE">
      <w:pPr>
        <w:tabs>
          <w:tab w:val="num" w:pos="720"/>
        </w:tabs>
        <w:ind w:left="720" w:hanging="1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A</w:t>
      </w:r>
      <w:r w:rsidR="00233F14" w:rsidRPr="009E4599">
        <w:rPr>
          <w:rFonts w:cstheme="minorHAnsi"/>
          <w:color w:val="333333"/>
          <w:sz w:val="24"/>
          <w:szCs w:val="24"/>
          <w:shd w:val="clear" w:color="auto" w:fill="FFFFFF"/>
        </w:rPr>
        <w:t xml:space="preserve"> CDRJ possui </w:t>
      </w: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 xml:space="preserve">diversos programas voltados à sustentabilidade ambiental, </w:t>
      </w:r>
      <w:r w:rsidR="00233F14" w:rsidRPr="009E4599">
        <w:rPr>
          <w:rFonts w:cstheme="minorHAnsi"/>
          <w:color w:val="333333"/>
          <w:sz w:val="24"/>
          <w:szCs w:val="24"/>
          <w:shd w:val="clear" w:color="auto" w:fill="FFFFFF"/>
        </w:rPr>
        <w:t>dos quais se destacam</w:t>
      </w: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 xml:space="preserve"> o “Programa de Capacitação e Qualificação em Meio Ambiente” e o “Programa de Prevenção de Riscos Ambientais”</w:t>
      </w:r>
      <w:r w:rsidR="00233F14" w:rsidRPr="009E4599">
        <w:rPr>
          <w:rFonts w:cstheme="minorHAnsi"/>
          <w:color w:val="333333"/>
          <w:sz w:val="24"/>
          <w:szCs w:val="24"/>
          <w:shd w:val="clear" w:color="auto" w:fill="FFFFFF"/>
        </w:rPr>
        <w:t xml:space="preserve">. </w:t>
      </w:r>
    </w:p>
    <w:p w14:paraId="166F3690" w14:textId="2A402A63" w:rsidR="008A0E6C" w:rsidRPr="009E4599" w:rsidRDefault="008A0E6C" w:rsidP="006663CE">
      <w:pPr>
        <w:tabs>
          <w:tab w:val="num" w:pos="720"/>
        </w:tabs>
        <w:ind w:left="720" w:hanging="1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>
        <w:rPr>
          <w:rFonts w:cstheme="minorHAnsi"/>
          <w:color w:val="333333"/>
          <w:sz w:val="24"/>
          <w:szCs w:val="24"/>
          <w:shd w:val="clear" w:color="auto" w:fill="FFFFFF"/>
        </w:rPr>
        <w:t>A empresa subiu de</w:t>
      </w:r>
      <w:r w:rsidRPr="00233F14">
        <w:rPr>
          <w:rFonts w:cstheme="minorHAnsi"/>
          <w:color w:val="333333"/>
          <w:sz w:val="24"/>
          <w:szCs w:val="24"/>
          <w:shd w:val="clear" w:color="auto" w:fill="FFFFFF"/>
        </w:rPr>
        <w:t xml:space="preserve"> 30ª para a 23ª 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 xml:space="preserve">na </w:t>
      </w:r>
      <w:r w:rsidRPr="00233F14">
        <w:rPr>
          <w:rFonts w:cstheme="minorHAnsi"/>
          <w:color w:val="333333"/>
          <w:sz w:val="24"/>
          <w:szCs w:val="24"/>
          <w:shd w:val="clear" w:color="auto" w:fill="FFFFFF"/>
        </w:rPr>
        <w:t>posição do ranking do Índice de Desempenho Ambiental, divulgado pela ANTAQ</w:t>
      </w:r>
      <w:r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66B9C3D5" w14:textId="77777777" w:rsidR="006828D7" w:rsidRPr="00621371" w:rsidRDefault="006828D7" w:rsidP="006828D7">
      <w:pPr>
        <w:tabs>
          <w:tab w:val="num" w:pos="720"/>
        </w:tabs>
        <w:ind w:left="720" w:hanging="11"/>
        <w:jc w:val="both"/>
        <w:rPr>
          <w:rFonts w:cstheme="minorHAnsi"/>
          <w:color w:val="8EAADB" w:themeColor="accent1" w:themeTint="99"/>
        </w:rPr>
      </w:pPr>
      <w:r w:rsidRPr="00621371">
        <w:rPr>
          <w:rFonts w:cstheme="minorHAnsi"/>
          <w:color w:val="8EAADB" w:themeColor="accent1" w:themeTint="99"/>
        </w:rPr>
        <w:t>Fontes: http://www.portosrio.gov.br/node/show/31 e http://www.portosrio.gov.br/downloads/files/revista_2020_-_final.pdf</w:t>
      </w:r>
      <w:hyperlink r:id="rId8" w:history="1"/>
    </w:p>
    <w:p w14:paraId="764E4C3B" w14:textId="2B359FD2" w:rsidR="000A12EC" w:rsidRPr="00621371" w:rsidRDefault="0060180F" w:rsidP="00621371">
      <w:pPr>
        <w:tabs>
          <w:tab w:val="num" w:pos="720"/>
        </w:tabs>
        <w:ind w:left="720" w:hanging="11"/>
        <w:jc w:val="both"/>
        <w:rPr>
          <w:rFonts w:cstheme="minorHAnsi"/>
          <w:color w:val="8EAADB" w:themeColor="accent1" w:themeTint="99"/>
        </w:rPr>
      </w:pPr>
      <w:r w:rsidRPr="00621371">
        <w:rPr>
          <w:rFonts w:cstheme="minorHAnsi"/>
          <w:color w:val="8EAADB" w:themeColor="accent1" w:themeTint="99"/>
        </w:rPr>
        <w:tab/>
      </w:r>
      <w:r w:rsidR="009321EB" w:rsidRPr="00621371">
        <w:rPr>
          <w:rFonts w:cstheme="minorHAnsi"/>
          <w:color w:val="8EAADB" w:themeColor="accent1" w:themeTint="99"/>
        </w:rPr>
        <w:t>Fonte:</w:t>
      </w:r>
      <w:r w:rsidR="000A12EC" w:rsidRPr="00621371">
        <w:rPr>
          <w:rFonts w:cstheme="minorHAnsi"/>
          <w:color w:val="8EAADB" w:themeColor="accent1" w:themeTint="99"/>
        </w:rPr>
        <w:t xml:space="preserve"> </w:t>
      </w:r>
      <w:r w:rsidR="00C627F9" w:rsidRPr="00621371">
        <w:rPr>
          <w:rFonts w:cstheme="minorHAnsi"/>
          <w:color w:val="8EAADB" w:themeColor="accent1" w:themeTint="99"/>
          <w:sz w:val="24"/>
          <w:szCs w:val="24"/>
        </w:rPr>
        <w:t>http://www.portosrio.gov.br/node/show/31</w:t>
      </w:r>
    </w:p>
    <w:p w14:paraId="27469642" w14:textId="31E38BDE" w:rsidR="007B5679" w:rsidRPr="008A0E6C" w:rsidRDefault="008A0E6C" w:rsidP="008A0E6C">
      <w:pPr>
        <w:tabs>
          <w:tab w:val="num" w:pos="720"/>
        </w:tabs>
        <w:ind w:left="720" w:hanging="1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8A0E6C">
        <w:rPr>
          <w:rFonts w:cstheme="minorHAnsi"/>
          <w:color w:val="333333"/>
          <w:shd w:val="clear" w:color="auto" w:fill="FFFFFF"/>
        </w:rPr>
        <w:t xml:space="preserve">- </w:t>
      </w:r>
      <w:r w:rsidRPr="008A0E6C">
        <w:rPr>
          <w:rFonts w:cstheme="minorHAnsi"/>
          <w:color w:val="333333"/>
          <w:sz w:val="24"/>
          <w:szCs w:val="24"/>
          <w:shd w:val="clear" w:color="auto" w:fill="FFFFFF"/>
        </w:rPr>
        <w:t>Social:</w:t>
      </w:r>
    </w:p>
    <w:p w14:paraId="076708F2" w14:textId="067CF23E" w:rsidR="00F27A38" w:rsidRPr="00A81D4F" w:rsidRDefault="00BE1D48" w:rsidP="006663CE">
      <w:pPr>
        <w:pStyle w:val="Default"/>
        <w:tabs>
          <w:tab w:val="num" w:pos="720"/>
        </w:tabs>
        <w:ind w:left="567"/>
        <w:jc w:val="both"/>
        <w:rPr>
          <w:rFonts w:ascii="Times New Roman" w:hAnsi="Times New Roman" w:cs="Times New Roman"/>
          <w:color w:val="FF0000"/>
          <w:highlight w:val="yellow"/>
        </w:rPr>
      </w:pPr>
      <w:hyperlink r:id="rId9" w:history="1"/>
    </w:p>
    <w:p w14:paraId="79ED638B" w14:textId="1B97716C" w:rsidR="006828D7" w:rsidRDefault="006828D7" w:rsidP="008A0E6C">
      <w:pPr>
        <w:pStyle w:val="ListParagraph"/>
        <w:ind w:left="567" w:firstLine="14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A empresa possui uma agenda social com diversas ações, das quais pode-se citar:</w:t>
      </w:r>
    </w:p>
    <w:p w14:paraId="1BE70421" w14:textId="77777777" w:rsidR="008A0E6C" w:rsidRPr="009E4599" w:rsidRDefault="008A0E6C" w:rsidP="008A0E6C">
      <w:pPr>
        <w:pStyle w:val="ListParagraph"/>
        <w:ind w:left="567" w:firstLine="141"/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</w:p>
    <w:p w14:paraId="32D1EE13" w14:textId="3D7CAC5E" w:rsidR="003C5DDE" w:rsidRPr="009E4599" w:rsidRDefault="006828D7" w:rsidP="009E4599">
      <w:pPr>
        <w:pStyle w:val="ListParagraph"/>
        <w:numPr>
          <w:ilvl w:val="0"/>
          <w:numId w:val="36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 xml:space="preserve">Apoio ao </w:t>
      </w:r>
      <w:r w:rsidR="0039130C" w:rsidRPr="009E4599">
        <w:rPr>
          <w:rFonts w:cstheme="minorHAnsi"/>
          <w:color w:val="333333"/>
          <w:sz w:val="24"/>
          <w:szCs w:val="24"/>
          <w:shd w:val="clear" w:color="auto" w:fill="FFFFFF"/>
        </w:rPr>
        <w:t>projeto social Rodando com Tampinhas, que consiste na troca de tampinhas de plástico por cadeiras de rodas</w:t>
      </w: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2A29AC5A" w14:textId="3439668F" w:rsidR="0039130C" w:rsidRPr="00DB705D" w:rsidRDefault="0039130C" w:rsidP="006663CE">
      <w:pPr>
        <w:pStyle w:val="ListParagraph"/>
        <w:tabs>
          <w:tab w:val="num" w:pos="720"/>
        </w:tabs>
        <w:spacing w:after="0" w:line="240" w:lineRule="auto"/>
        <w:ind w:left="567"/>
        <w:jc w:val="center"/>
        <w:rPr>
          <w:rFonts w:ascii="Times New Roman" w:eastAsia="Times New Roman" w:hAnsi="Times New Roman" w:cs="Times New Roman"/>
          <w:color w:val="FF0000"/>
          <w:sz w:val="24"/>
          <w:szCs w:val="24"/>
          <w:lang w:eastAsia="pt-BR"/>
        </w:rPr>
      </w:pPr>
      <w:r>
        <w:rPr>
          <w:noProof/>
        </w:rPr>
        <w:drawing>
          <wp:inline distT="0" distB="0" distL="0" distR="0" wp14:anchorId="19203E7D" wp14:editId="5A4DBB71">
            <wp:extent cx="2924175" cy="189477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29990" cy="1898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181453" w14:textId="3A9334AB" w:rsidR="00DB705D" w:rsidRPr="00A81D4F" w:rsidRDefault="00DB705D" w:rsidP="006663CE">
      <w:pPr>
        <w:pStyle w:val="ListParagraph"/>
        <w:tabs>
          <w:tab w:val="num" w:pos="720"/>
        </w:tabs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highlight w:val="yellow"/>
          <w:lang w:eastAsia="pt-BR"/>
        </w:rPr>
      </w:pPr>
    </w:p>
    <w:p w14:paraId="192F253F" w14:textId="25F7F298" w:rsidR="00A53637" w:rsidRPr="009E4599" w:rsidRDefault="0080354D" w:rsidP="006828D7">
      <w:pPr>
        <w:pStyle w:val="ListParagraph"/>
        <w:numPr>
          <w:ilvl w:val="0"/>
          <w:numId w:val="35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Entregas de cestas básicas a famílias vulneráveis da comunidade do Caju</w:t>
      </w:r>
      <w:r w:rsidR="006828D7" w:rsidRPr="009E4599">
        <w:rPr>
          <w:rFonts w:cstheme="minorHAnsi"/>
          <w:color w:val="333333"/>
          <w:sz w:val="24"/>
          <w:szCs w:val="24"/>
          <w:shd w:val="clear" w:color="auto" w:fill="FFFFFF"/>
        </w:rPr>
        <w:t>.</w:t>
      </w:r>
    </w:p>
    <w:p w14:paraId="22EEF6A7" w14:textId="7B685294" w:rsidR="0080354D" w:rsidRPr="0080354D" w:rsidRDefault="0080354D" w:rsidP="006663CE">
      <w:pPr>
        <w:pStyle w:val="Default"/>
        <w:tabs>
          <w:tab w:val="num" w:pos="720"/>
        </w:tabs>
        <w:ind w:left="567"/>
        <w:jc w:val="center"/>
        <w:rPr>
          <w:rStyle w:val="A9"/>
          <w:rFonts w:ascii="Times New Roman" w:hAnsi="Times New Roman" w:cs="Times New Roman"/>
          <w:color w:val="auto"/>
        </w:rPr>
      </w:pPr>
      <w:r>
        <w:rPr>
          <w:noProof/>
        </w:rPr>
        <w:lastRenderedPageBreak/>
        <w:drawing>
          <wp:inline distT="0" distB="0" distL="0" distR="0" wp14:anchorId="6C34E995" wp14:editId="59DFA357">
            <wp:extent cx="2862171" cy="1819275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68872" cy="1823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8BA35" w14:textId="1A87CEB3" w:rsidR="0080354D" w:rsidRPr="009E4599" w:rsidRDefault="0080354D" w:rsidP="009E4599">
      <w:pPr>
        <w:pStyle w:val="ListParagraph"/>
        <w:numPr>
          <w:ilvl w:val="0"/>
          <w:numId w:val="35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Vacinação, contra a gripe, de portuários e caminhoneiros</w:t>
      </w:r>
    </w:p>
    <w:p w14:paraId="6711674A" w14:textId="4C39D7EA" w:rsidR="0080354D" w:rsidRDefault="0080354D" w:rsidP="006663CE">
      <w:pPr>
        <w:pStyle w:val="Default"/>
        <w:tabs>
          <w:tab w:val="num" w:pos="720"/>
        </w:tabs>
        <w:ind w:left="567"/>
        <w:jc w:val="center"/>
        <w:rPr>
          <w:rStyle w:val="A9"/>
          <w:rFonts w:ascii="Times New Roman" w:hAnsi="Times New Roman" w:cs="Times New Roman"/>
          <w:color w:val="auto"/>
        </w:rPr>
      </w:pPr>
      <w:r>
        <w:rPr>
          <w:noProof/>
        </w:rPr>
        <w:drawing>
          <wp:inline distT="0" distB="0" distL="0" distR="0" wp14:anchorId="621D0C70" wp14:editId="597773EA">
            <wp:extent cx="2190750" cy="1586103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98179" cy="159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B80C5" w14:textId="01DF50DE" w:rsidR="0080354D" w:rsidRPr="009E4599" w:rsidRDefault="00001F84" w:rsidP="009E4599">
      <w:pPr>
        <w:pStyle w:val="ListParagraph"/>
        <w:numPr>
          <w:ilvl w:val="0"/>
          <w:numId w:val="35"/>
        </w:numPr>
        <w:jc w:val="both"/>
        <w:rPr>
          <w:rFonts w:cstheme="minorHAnsi"/>
          <w:color w:val="333333"/>
          <w:sz w:val="24"/>
          <w:szCs w:val="24"/>
          <w:shd w:val="clear" w:color="auto" w:fill="FFFFFF"/>
        </w:rPr>
      </w:pPr>
      <w:r w:rsidRPr="009E4599">
        <w:rPr>
          <w:rFonts w:cstheme="minorHAnsi"/>
          <w:color w:val="333333"/>
          <w:sz w:val="24"/>
          <w:szCs w:val="24"/>
          <w:shd w:val="clear" w:color="auto" w:fill="FFFFFF"/>
        </w:rPr>
        <w:t>Doação de material hospitalar para o Hospital dos Servidores, a fim de contribuir com a segurança dos profissionais diretamente envolvidos no combate à pandemia.</w:t>
      </w:r>
    </w:p>
    <w:p w14:paraId="6F2E1648" w14:textId="307357D2" w:rsidR="00001F84" w:rsidRDefault="00001F84" w:rsidP="006663CE">
      <w:pPr>
        <w:pStyle w:val="Default"/>
        <w:tabs>
          <w:tab w:val="num" w:pos="720"/>
        </w:tabs>
        <w:ind w:left="567"/>
        <w:jc w:val="center"/>
        <w:rPr>
          <w:rStyle w:val="A9"/>
          <w:rFonts w:ascii="Times New Roman" w:hAnsi="Times New Roman" w:cs="Times New Roman"/>
          <w:color w:val="auto"/>
        </w:rPr>
      </w:pPr>
      <w:r>
        <w:rPr>
          <w:noProof/>
        </w:rPr>
        <w:drawing>
          <wp:inline distT="0" distB="0" distL="0" distR="0" wp14:anchorId="53FCE5EF" wp14:editId="3D97F882">
            <wp:extent cx="2933700" cy="1870159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38838" cy="1873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612D9" w14:textId="77777777" w:rsidR="00001F84" w:rsidRPr="0080354D" w:rsidRDefault="00001F84" w:rsidP="006828D7">
      <w:pPr>
        <w:pStyle w:val="Default"/>
        <w:ind w:left="567"/>
        <w:jc w:val="both"/>
        <w:rPr>
          <w:rStyle w:val="A9"/>
          <w:rFonts w:ascii="Times New Roman" w:hAnsi="Times New Roman" w:cs="Times New Roman"/>
          <w:color w:val="auto"/>
        </w:rPr>
      </w:pPr>
    </w:p>
    <w:p w14:paraId="47D5DD04" w14:textId="3F4FCB84" w:rsidR="00703984" w:rsidRPr="006828D7" w:rsidRDefault="005F56A6" w:rsidP="006663CE">
      <w:pPr>
        <w:pStyle w:val="ListParagraph"/>
        <w:tabs>
          <w:tab w:val="num" w:pos="720"/>
        </w:tabs>
        <w:spacing w:after="0" w:line="240" w:lineRule="auto"/>
        <w:ind w:left="567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6828D7">
        <w:rPr>
          <w:rFonts w:cstheme="minorHAnsi"/>
          <w:color w:val="8EAADB" w:themeColor="accent1" w:themeTint="99"/>
        </w:rPr>
        <w:t>Fonte:</w:t>
      </w:r>
      <w:r w:rsidR="0039130C" w:rsidRPr="006828D7">
        <w:rPr>
          <w:rFonts w:cstheme="minorHAnsi"/>
          <w:color w:val="8EAADB" w:themeColor="accent1" w:themeTint="99"/>
        </w:rPr>
        <w:t xml:space="preserve"> CDRJ News 2020 </w:t>
      </w:r>
      <w:r w:rsidR="0039130C" w:rsidRPr="006828D7">
        <w:rPr>
          <w:rFonts w:cstheme="minorHAnsi"/>
          <w:color w:val="8EAADB" w:themeColor="accent1" w:themeTint="99"/>
          <w:sz w:val="24"/>
          <w:szCs w:val="24"/>
        </w:rPr>
        <w:t>http://www.portosrio.gov.br/downloads/files/revista_2020_-_final.pdf</w:t>
      </w:r>
    </w:p>
    <w:p w14:paraId="18AB033F" w14:textId="728CC1AF" w:rsidR="003C5DDE" w:rsidRPr="0080354D" w:rsidRDefault="00BE1D48" w:rsidP="006663CE">
      <w:pPr>
        <w:pStyle w:val="ListParagraph"/>
        <w:tabs>
          <w:tab w:val="num" w:pos="720"/>
        </w:tabs>
        <w:spacing w:after="0" w:line="240" w:lineRule="auto"/>
        <w:ind w:left="2160" w:hanging="11"/>
        <w:jc w:val="both"/>
        <w:rPr>
          <w:color w:val="FF0000"/>
        </w:rPr>
      </w:pPr>
      <w:hyperlink r:id="rId14" w:history="1"/>
    </w:p>
    <w:p w14:paraId="0EE7193C" w14:textId="293FA155" w:rsidR="00AE3597" w:rsidRPr="006828D7" w:rsidRDefault="006828D7" w:rsidP="006663CE">
      <w:pPr>
        <w:tabs>
          <w:tab w:val="num" w:pos="720"/>
        </w:tabs>
        <w:ind w:left="720" w:hanging="11"/>
        <w:jc w:val="both"/>
        <w:rPr>
          <w:rFonts w:cstheme="minorHAnsi"/>
          <w:bCs/>
          <w:sz w:val="24"/>
          <w:szCs w:val="24"/>
          <w:u w:val="single"/>
        </w:rPr>
      </w:pPr>
      <w:r>
        <w:rPr>
          <w:rFonts w:cstheme="minorHAnsi"/>
          <w:bCs/>
          <w:sz w:val="24"/>
          <w:szCs w:val="24"/>
          <w:u w:val="single"/>
        </w:rPr>
        <w:t xml:space="preserve">- </w:t>
      </w:r>
      <w:r w:rsidR="00AE3597" w:rsidRPr="006828D7">
        <w:rPr>
          <w:rFonts w:cstheme="minorHAnsi"/>
          <w:bCs/>
          <w:sz w:val="24"/>
          <w:szCs w:val="24"/>
          <w:u w:val="single"/>
        </w:rPr>
        <w:t>Ações relativas à pandemia</w:t>
      </w:r>
    </w:p>
    <w:p w14:paraId="18E27494" w14:textId="6FA8260E" w:rsidR="0020364A" w:rsidRDefault="00EB456C" w:rsidP="009E4599">
      <w:pPr>
        <w:pStyle w:val="Default"/>
        <w:ind w:left="426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F</w:t>
      </w:r>
      <w:r w:rsidR="0039130C" w:rsidRPr="006663CE">
        <w:rPr>
          <w:rFonts w:asciiTheme="minorHAnsi" w:hAnsiTheme="minorHAnsi" w:cstheme="minorHAnsi"/>
        </w:rPr>
        <w:t>oram criadas barreiras sanitárias com controle de temperatura</w:t>
      </w:r>
      <w:r w:rsidR="006828D7">
        <w:rPr>
          <w:rFonts w:asciiTheme="minorHAnsi" w:hAnsiTheme="minorHAnsi" w:cstheme="minorHAnsi"/>
        </w:rPr>
        <w:t>;</w:t>
      </w:r>
      <w:r w:rsidR="0039130C" w:rsidRPr="006663CE">
        <w:rPr>
          <w:rFonts w:asciiTheme="minorHAnsi" w:hAnsiTheme="minorHAnsi" w:cstheme="minorHAnsi"/>
        </w:rPr>
        <w:t xml:space="preserve"> intensificação da limpeza das instalações</w:t>
      </w:r>
      <w:r w:rsidR="009E4599">
        <w:rPr>
          <w:rFonts w:asciiTheme="minorHAnsi" w:hAnsiTheme="minorHAnsi" w:cstheme="minorHAnsi"/>
        </w:rPr>
        <w:t xml:space="preserve"> e</w:t>
      </w:r>
      <w:r w:rsidR="006828D7">
        <w:rPr>
          <w:rFonts w:asciiTheme="minorHAnsi" w:hAnsiTheme="minorHAnsi" w:cstheme="minorHAnsi"/>
        </w:rPr>
        <w:t xml:space="preserve"> </w:t>
      </w:r>
      <w:r w:rsidR="006828D7" w:rsidRPr="006663CE">
        <w:rPr>
          <w:rFonts w:asciiTheme="minorHAnsi" w:hAnsiTheme="minorHAnsi" w:cstheme="minorHAnsi"/>
        </w:rPr>
        <w:t>desinfecção do Porto de Itaguaí p</w:t>
      </w:r>
      <w:r w:rsidR="006828D7">
        <w:rPr>
          <w:rFonts w:asciiTheme="minorHAnsi" w:hAnsiTheme="minorHAnsi" w:cstheme="minorHAnsi"/>
        </w:rPr>
        <w:t>ela Marinha</w:t>
      </w:r>
      <w:r w:rsidR="009E4599">
        <w:rPr>
          <w:rFonts w:asciiTheme="minorHAnsi" w:hAnsiTheme="minorHAnsi" w:cstheme="minorHAnsi"/>
        </w:rPr>
        <w:t xml:space="preserve">. </w:t>
      </w:r>
    </w:p>
    <w:p w14:paraId="0379E40F" w14:textId="6D5959EF" w:rsidR="00A7499B" w:rsidRDefault="00A7499B" w:rsidP="006663CE">
      <w:pPr>
        <w:pStyle w:val="Default"/>
        <w:tabs>
          <w:tab w:val="num" w:pos="720"/>
        </w:tabs>
        <w:ind w:left="1434" w:hanging="11"/>
        <w:jc w:val="center"/>
        <w:rPr>
          <w:rFonts w:ascii="Times New Roman" w:eastAsia="Times New Roman" w:hAnsi="Times New Roman" w:cs="Times New Roman"/>
          <w:color w:val="000000" w:themeColor="text1"/>
          <w:lang w:eastAsia="pt-BR"/>
        </w:rPr>
      </w:pPr>
    </w:p>
    <w:p w14:paraId="1E420E3A" w14:textId="21D55E12" w:rsidR="003A0F18" w:rsidRPr="006663CE" w:rsidRDefault="0095055E" w:rsidP="006663CE">
      <w:pPr>
        <w:pStyle w:val="ListParagraph"/>
        <w:tabs>
          <w:tab w:val="num" w:pos="720"/>
        </w:tabs>
        <w:ind w:left="709" w:hanging="11"/>
        <w:jc w:val="both"/>
        <w:rPr>
          <w:rFonts w:cstheme="minorHAnsi"/>
          <w:color w:val="8EAADB" w:themeColor="accent1" w:themeTint="99"/>
          <w:sz w:val="24"/>
          <w:szCs w:val="24"/>
        </w:rPr>
      </w:pPr>
      <w:r w:rsidRPr="006663CE">
        <w:rPr>
          <w:rFonts w:cstheme="minorHAnsi"/>
          <w:color w:val="8EAADB" w:themeColor="accent1" w:themeTint="99"/>
          <w:sz w:val="24"/>
          <w:szCs w:val="24"/>
        </w:rPr>
        <w:t>Fonte:</w:t>
      </w:r>
      <w:r w:rsidR="00044CE8" w:rsidRPr="006663CE">
        <w:rPr>
          <w:rFonts w:cstheme="minorHAnsi"/>
          <w:color w:val="8EAADB" w:themeColor="accent1" w:themeTint="99"/>
          <w:sz w:val="24"/>
          <w:szCs w:val="24"/>
        </w:rPr>
        <w:t xml:space="preserve"> </w:t>
      </w:r>
      <w:r w:rsidR="0039130C" w:rsidRPr="006663CE">
        <w:rPr>
          <w:rFonts w:cstheme="minorHAnsi"/>
          <w:color w:val="8EAADB" w:themeColor="accent1" w:themeTint="99"/>
          <w:sz w:val="24"/>
          <w:szCs w:val="24"/>
        </w:rPr>
        <w:t>http://www.portosrio.gov.br/downloads/files/revista_2020_-_final.pdf</w:t>
      </w:r>
    </w:p>
    <w:p w14:paraId="3955C035" w14:textId="77777777" w:rsidR="0082397A" w:rsidRPr="000E7616" w:rsidRDefault="0082397A" w:rsidP="00792B14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82397A" w:rsidRPr="000E7616" w:rsidSect="00F9322A"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8499CE" w14:textId="77777777" w:rsidR="00BE1D48" w:rsidRDefault="00BE1D48" w:rsidP="000D2793">
      <w:pPr>
        <w:spacing w:after="0" w:line="240" w:lineRule="auto"/>
      </w:pPr>
      <w:r>
        <w:separator/>
      </w:r>
    </w:p>
  </w:endnote>
  <w:endnote w:type="continuationSeparator" w:id="0">
    <w:p w14:paraId="5FC3818C" w14:textId="77777777" w:rsidR="00BE1D48" w:rsidRDefault="00BE1D48" w:rsidP="000D2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IN Next LT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metr212 BkCn BT">
    <w:altName w:val="Geometr212 BkCn B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0C02F8" w14:textId="77777777" w:rsidR="00BE1D48" w:rsidRDefault="00BE1D48" w:rsidP="000D2793">
      <w:pPr>
        <w:spacing w:after="0" w:line="240" w:lineRule="auto"/>
      </w:pPr>
      <w:r>
        <w:separator/>
      </w:r>
    </w:p>
  </w:footnote>
  <w:footnote w:type="continuationSeparator" w:id="0">
    <w:p w14:paraId="113193FA" w14:textId="77777777" w:rsidR="00BE1D48" w:rsidRDefault="00BE1D48" w:rsidP="000D27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0F30A0"/>
    <w:multiLevelType w:val="hybridMultilevel"/>
    <w:tmpl w:val="AB00C5A6"/>
    <w:lvl w:ilvl="0" w:tplc="B25C1FC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0000" w:themeColor="text1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E6616B5"/>
    <w:multiLevelType w:val="multilevel"/>
    <w:tmpl w:val="817AA9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D70241"/>
    <w:multiLevelType w:val="hybridMultilevel"/>
    <w:tmpl w:val="55C00D1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950197"/>
    <w:multiLevelType w:val="hybridMultilevel"/>
    <w:tmpl w:val="AF40D82C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16A01C72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 w15:restartNumberingAfterBreak="0">
    <w:nsid w:val="1AA557B2"/>
    <w:multiLevelType w:val="hybridMultilevel"/>
    <w:tmpl w:val="DAC8A470"/>
    <w:lvl w:ilvl="0" w:tplc="E7763298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1F4E3263"/>
    <w:multiLevelType w:val="hybridMultilevel"/>
    <w:tmpl w:val="9A4A9BC6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210A45E8"/>
    <w:multiLevelType w:val="hybridMultilevel"/>
    <w:tmpl w:val="4588D01A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222D62BC"/>
    <w:multiLevelType w:val="hybridMultilevel"/>
    <w:tmpl w:val="FEB2928E"/>
    <w:lvl w:ilvl="0" w:tplc="EC22891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</w:r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081736"/>
    <w:multiLevelType w:val="multilevel"/>
    <w:tmpl w:val="4F1EC7A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  <w:color w:val="538135" w:themeColor="accent6" w:themeShade="BF"/>
      </w:rPr>
    </w:lvl>
  </w:abstractNum>
  <w:abstractNum w:abstractNumId="10" w15:restartNumberingAfterBreak="0">
    <w:nsid w:val="24AB69EF"/>
    <w:multiLevelType w:val="hybridMultilevel"/>
    <w:tmpl w:val="AD42573C"/>
    <w:lvl w:ilvl="0" w:tplc="0416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1" w15:restartNumberingAfterBreak="0">
    <w:nsid w:val="2820109F"/>
    <w:multiLevelType w:val="hybridMultilevel"/>
    <w:tmpl w:val="979EEEBC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2" w15:restartNumberingAfterBreak="0">
    <w:nsid w:val="2BC60B87"/>
    <w:multiLevelType w:val="hybridMultilevel"/>
    <w:tmpl w:val="3D427E8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F190E22"/>
    <w:multiLevelType w:val="hybridMultilevel"/>
    <w:tmpl w:val="E4563F74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2F476135"/>
    <w:multiLevelType w:val="hybridMultilevel"/>
    <w:tmpl w:val="CEA4E678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5" w15:restartNumberingAfterBreak="0">
    <w:nsid w:val="36093F62"/>
    <w:multiLevelType w:val="hybridMultilevel"/>
    <w:tmpl w:val="E8FCA8F4"/>
    <w:lvl w:ilvl="0" w:tplc="0F6037F0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  <w:color w:val="000000" w:themeColor="text1"/>
      </w:rPr>
    </w:lvl>
    <w:lvl w:ilvl="1" w:tplc="0416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6" w15:restartNumberingAfterBreak="0">
    <w:nsid w:val="3EA57973"/>
    <w:multiLevelType w:val="hybridMultilevel"/>
    <w:tmpl w:val="EAA437E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F4F0B37"/>
    <w:multiLevelType w:val="hybridMultilevel"/>
    <w:tmpl w:val="BB88CDA0"/>
    <w:lvl w:ilvl="0" w:tplc="0416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8" w15:restartNumberingAfterBreak="0">
    <w:nsid w:val="3FD21AC7"/>
    <w:multiLevelType w:val="hybridMultilevel"/>
    <w:tmpl w:val="D7F45B58"/>
    <w:lvl w:ilvl="0" w:tplc="B8AE84B8">
      <w:start w:val="1"/>
      <w:numFmt w:val="lowerLetter"/>
      <w:lvlText w:val="%1)"/>
      <w:lvlJc w:val="left"/>
      <w:pPr>
        <w:ind w:left="2160" w:hanging="360"/>
      </w:pPr>
      <w:rPr>
        <w:color w:val="000000" w:themeColor="text1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3A6123"/>
    <w:multiLevelType w:val="hybridMultilevel"/>
    <w:tmpl w:val="854879EE"/>
    <w:lvl w:ilvl="0" w:tplc="0416000B">
      <w:start w:val="1"/>
      <w:numFmt w:val="bullet"/>
      <w:lvlText w:val=""/>
      <w:lvlJc w:val="left"/>
      <w:pPr>
        <w:ind w:left="2154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87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9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1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3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5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7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9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14" w:hanging="360"/>
      </w:pPr>
      <w:rPr>
        <w:rFonts w:ascii="Wingdings" w:hAnsi="Wingdings" w:hint="default"/>
      </w:rPr>
    </w:lvl>
  </w:abstractNum>
  <w:abstractNum w:abstractNumId="20" w15:restartNumberingAfterBreak="0">
    <w:nsid w:val="42DB0156"/>
    <w:multiLevelType w:val="hybridMultilevel"/>
    <w:tmpl w:val="34D42C16"/>
    <w:lvl w:ilvl="0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FDD0AC5"/>
    <w:multiLevelType w:val="hybridMultilevel"/>
    <w:tmpl w:val="B4E8C55A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52CE7C01"/>
    <w:multiLevelType w:val="hybridMultilevel"/>
    <w:tmpl w:val="DF2E95AE"/>
    <w:lvl w:ilvl="0" w:tplc="ABE4D1B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6053690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57B75018"/>
    <w:multiLevelType w:val="hybridMultilevel"/>
    <w:tmpl w:val="E9224C4A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C1848E1"/>
    <w:multiLevelType w:val="multilevel"/>
    <w:tmpl w:val="4086D1E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538135" w:themeColor="accent6" w:themeShade="BF"/>
      </w:rPr>
    </w:lvl>
    <w:lvl w:ilvl="1">
      <w:start w:val="1"/>
      <w:numFmt w:val="decimal"/>
      <w:lvlText w:val="%1.%2"/>
      <w:lvlJc w:val="left"/>
      <w:pPr>
        <w:ind w:left="1800" w:hanging="360"/>
      </w:pPr>
      <w:rPr>
        <w:rFonts w:hint="default"/>
        <w:color w:val="538135" w:themeColor="accent6" w:themeShade="BF"/>
      </w:rPr>
    </w:lvl>
    <w:lvl w:ilvl="2">
      <w:start w:val="1"/>
      <w:numFmt w:val="decimal"/>
      <w:lvlText w:val="%1.%2.%3"/>
      <w:lvlJc w:val="left"/>
      <w:pPr>
        <w:ind w:left="3600" w:hanging="720"/>
      </w:pPr>
      <w:rPr>
        <w:rFonts w:hint="default"/>
        <w:color w:val="538135" w:themeColor="accent6" w:themeShade="BF"/>
      </w:rPr>
    </w:lvl>
    <w:lvl w:ilvl="3">
      <w:start w:val="1"/>
      <w:numFmt w:val="decimal"/>
      <w:lvlText w:val="%1.%2.%3.%4"/>
      <w:lvlJc w:val="left"/>
      <w:pPr>
        <w:ind w:left="5040" w:hanging="720"/>
      </w:pPr>
      <w:rPr>
        <w:rFonts w:hint="default"/>
        <w:color w:val="538135" w:themeColor="accent6" w:themeShade="BF"/>
      </w:rPr>
    </w:lvl>
    <w:lvl w:ilvl="4">
      <w:start w:val="1"/>
      <w:numFmt w:val="decimal"/>
      <w:lvlText w:val="%1.%2.%3.%4.%5"/>
      <w:lvlJc w:val="left"/>
      <w:pPr>
        <w:ind w:left="6840" w:hanging="1080"/>
      </w:pPr>
      <w:rPr>
        <w:rFonts w:hint="default"/>
        <w:color w:val="538135" w:themeColor="accent6" w:themeShade="BF"/>
      </w:rPr>
    </w:lvl>
    <w:lvl w:ilvl="5">
      <w:start w:val="1"/>
      <w:numFmt w:val="decimal"/>
      <w:lvlText w:val="%1.%2.%3.%4.%5.%6"/>
      <w:lvlJc w:val="left"/>
      <w:pPr>
        <w:ind w:left="8280" w:hanging="1080"/>
      </w:pPr>
      <w:rPr>
        <w:rFonts w:hint="default"/>
        <w:color w:val="538135" w:themeColor="accent6" w:themeShade="BF"/>
      </w:rPr>
    </w:lvl>
    <w:lvl w:ilvl="6">
      <w:start w:val="1"/>
      <w:numFmt w:val="decimal"/>
      <w:lvlText w:val="%1.%2.%3.%4.%5.%6.%7"/>
      <w:lvlJc w:val="left"/>
      <w:pPr>
        <w:ind w:left="10080" w:hanging="1440"/>
      </w:pPr>
      <w:rPr>
        <w:rFonts w:hint="default"/>
        <w:color w:val="538135" w:themeColor="accent6" w:themeShade="BF"/>
      </w:rPr>
    </w:lvl>
    <w:lvl w:ilvl="7">
      <w:start w:val="1"/>
      <w:numFmt w:val="decimal"/>
      <w:lvlText w:val="%1.%2.%3.%4.%5.%6.%7.%8"/>
      <w:lvlJc w:val="left"/>
      <w:pPr>
        <w:ind w:left="11520" w:hanging="1440"/>
      </w:pPr>
      <w:rPr>
        <w:rFonts w:hint="default"/>
        <w:color w:val="538135" w:themeColor="accent6" w:themeShade="BF"/>
      </w:rPr>
    </w:lvl>
    <w:lvl w:ilvl="8">
      <w:start w:val="1"/>
      <w:numFmt w:val="decimal"/>
      <w:lvlText w:val="%1.%2.%3.%4.%5.%6.%7.%8.%9"/>
      <w:lvlJc w:val="left"/>
      <w:pPr>
        <w:ind w:left="12960" w:hanging="1440"/>
      </w:pPr>
      <w:rPr>
        <w:rFonts w:hint="default"/>
        <w:color w:val="538135" w:themeColor="accent6" w:themeShade="BF"/>
      </w:rPr>
    </w:lvl>
  </w:abstractNum>
  <w:abstractNum w:abstractNumId="26" w15:restartNumberingAfterBreak="0">
    <w:nsid w:val="5CF27B01"/>
    <w:multiLevelType w:val="hybridMultilevel"/>
    <w:tmpl w:val="6ED080A6"/>
    <w:lvl w:ilvl="0" w:tplc="D0861CAE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7" w15:restartNumberingAfterBreak="0">
    <w:nsid w:val="662C04AA"/>
    <w:multiLevelType w:val="hybridMultilevel"/>
    <w:tmpl w:val="16227C5E"/>
    <w:lvl w:ilvl="0" w:tplc="A7423C7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EF3A1C34"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92C4F96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7F14866A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EEEA21F8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91AC063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D65AE6E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FCF607AC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AB660FD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79459DA"/>
    <w:multiLevelType w:val="hybridMultilevel"/>
    <w:tmpl w:val="854ADD2E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6CE60152"/>
    <w:multiLevelType w:val="hybridMultilevel"/>
    <w:tmpl w:val="01E4C9F0"/>
    <w:lvl w:ilvl="0" w:tplc="04160017">
      <w:start w:val="1"/>
      <w:numFmt w:val="lowerLetter"/>
      <w:lvlText w:val="%1)"/>
      <w:lvlJc w:val="left"/>
      <w:pPr>
        <w:ind w:left="2154" w:hanging="360"/>
      </w:pPr>
    </w:lvl>
    <w:lvl w:ilvl="1" w:tplc="04160019" w:tentative="1">
      <w:start w:val="1"/>
      <w:numFmt w:val="lowerLetter"/>
      <w:lvlText w:val="%2."/>
      <w:lvlJc w:val="left"/>
      <w:pPr>
        <w:ind w:left="2874" w:hanging="360"/>
      </w:pPr>
    </w:lvl>
    <w:lvl w:ilvl="2" w:tplc="0416001B" w:tentative="1">
      <w:start w:val="1"/>
      <w:numFmt w:val="lowerRoman"/>
      <w:lvlText w:val="%3."/>
      <w:lvlJc w:val="right"/>
      <w:pPr>
        <w:ind w:left="3594" w:hanging="180"/>
      </w:pPr>
    </w:lvl>
    <w:lvl w:ilvl="3" w:tplc="0416000F" w:tentative="1">
      <w:start w:val="1"/>
      <w:numFmt w:val="decimal"/>
      <w:lvlText w:val="%4."/>
      <w:lvlJc w:val="left"/>
      <w:pPr>
        <w:ind w:left="4314" w:hanging="360"/>
      </w:pPr>
    </w:lvl>
    <w:lvl w:ilvl="4" w:tplc="04160019" w:tentative="1">
      <w:start w:val="1"/>
      <w:numFmt w:val="lowerLetter"/>
      <w:lvlText w:val="%5."/>
      <w:lvlJc w:val="left"/>
      <w:pPr>
        <w:ind w:left="5034" w:hanging="360"/>
      </w:pPr>
    </w:lvl>
    <w:lvl w:ilvl="5" w:tplc="0416001B" w:tentative="1">
      <w:start w:val="1"/>
      <w:numFmt w:val="lowerRoman"/>
      <w:lvlText w:val="%6."/>
      <w:lvlJc w:val="right"/>
      <w:pPr>
        <w:ind w:left="5754" w:hanging="180"/>
      </w:pPr>
    </w:lvl>
    <w:lvl w:ilvl="6" w:tplc="0416000F" w:tentative="1">
      <w:start w:val="1"/>
      <w:numFmt w:val="decimal"/>
      <w:lvlText w:val="%7."/>
      <w:lvlJc w:val="left"/>
      <w:pPr>
        <w:ind w:left="6474" w:hanging="360"/>
      </w:pPr>
    </w:lvl>
    <w:lvl w:ilvl="7" w:tplc="04160019" w:tentative="1">
      <w:start w:val="1"/>
      <w:numFmt w:val="lowerLetter"/>
      <w:lvlText w:val="%8."/>
      <w:lvlJc w:val="left"/>
      <w:pPr>
        <w:ind w:left="7194" w:hanging="360"/>
      </w:pPr>
    </w:lvl>
    <w:lvl w:ilvl="8" w:tplc="0416001B" w:tentative="1">
      <w:start w:val="1"/>
      <w:numFmt w:val="lowerRoman"/>
      <w:lvlText w:val="%9."/>
      <w:lvlJc w:val="right"/>
      <w:pPr>
        <w:ind w:left="7914" w:hanging="180"/>
      </w:pPr>
    </w:lvl>
  </w:abstractNum>
  <w:abstractNum w:abstractNumId="30" w15:restartNumberingAfterBreak="0">
    <w:nsid w:val="6DA23629"/>
    <w:multiLevelType w:val="hybridMultilevel"/>
    <w:tmpl w:val="B1825EFA"/>
    <w:lvl w:ilvl="0" w:tplc="82A0AA6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1" w15:restartNumberingAfterBreak="0">
    <w:nsid w:val="6F3875ED"/>
    <w:multiLevelType w:val="hybridMultilevel"/>
    <w:tmpl w:val="B99E93A4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71970D55"/>
    <w:multiLevelType w:val="hybridMultilevel"/>
    <w:tmpl w:val="3C2857CE"/>
    <w:lvl w:ilvl="0" w:tplc="04160017">
      <w:start w:val="1"/>
      <w:numFmt w:val="lowerLetter"/>
      <w:lvlText w:val="%1)"/>
      <w:lvlJc w:val="left"/>
      <w:pPr>
        <w:ind w:left="2160" w:hanging="360"/>
      </w:p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3" w15:restartNumberingAfterBreak="0">
    <w:nsid w:val="77717283"/>
    <w:multiLevelType w:val="hybridMultilevel"/>
    <w:tmpl w:val="D16EEF02"/>
    <w:lvl w:ilvl="0" w:tplc="B8AE84B8">
      <w:start w:val="1"/>
      <w:numFmt w:val="lowerLetter"/>
      <w:lvlText w:val="%1)"/>
      <w:lvlJc w:val="left"/>
      <w:pPr>
        <w:ind w:left="1070" w:hanging="360"/>
      </w:pPr>
      <w:rPr>
        <w:color w:val="000000" w:themeColor="text1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4" w15:restartNumberingAfterBreak="0">
    <w:nsid w:val="79741F67"/>
    <w:multiLevelType w:val="hybridMultilevel"/>
    <w:tmpl w:val="AB84990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581788"/>
    <w:multiLevelType w:val="hybridMultilevel"/>
    <w:tmpl w:val="B838C16C"/>
    <w:lvl w:ilvl="0" w:tplc="D6F6349A">
      <w:start w:val="1"/>
      <w:numFmt w:val="lowerLetter"/>
      <w:lvlText w:val="%1)"/>
      <w:lvlJc w:val="left"/>
      <w:pPr>
        <w:ind w:left="216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2880" w:hanging="360"/>
      </w:pPr>
    </w:lvl>
    <w:lvl w:ilvl="2" w:tplc="0416001B" w:tentative="1">
      <w:start w:val="1"/>
      <w:numFmt w:val="lowerRoman"/>
      <w:lvlText w:val="%3."/>
      <w:lvlJc w:val="right"/>
      <w:pPr>
        <w:ind w:left="3600" w:hanging="180"/>
      </w:pPr>
    </w:lvl>
    <w:lvl w:ilvl="3" w:tplc="0416000F" w:tentative="1">
      <w:start w:val="1"/>
      <w:numFmt w:val="decimal"/>
      <w:lvlText w:val="%4."/>
      <w:lvlJc w:val="left"/>
      <w:pPr>
        <w:ind w:left="4320" w:hanging="360"/>
      </w:pPr>
    </w:lvl>
    <w:lvl w:ilvl="4" w:tplc="04160019" w:tentative="1">
      <w:start w:val="1"/>
      <w:numFmt w:val="lowerLetter"/>
      <w:lvlText w:val="%5."/>
      <w:lvlJc w:val="left"/>
      <w:pPr>
        <w:ind w:left="5040" w:hanging="360"/>
      </w:pPr>
    </w:lvl>
    <w:lvl w:ilvl="5" w:tplc="0416001B" w:tentative="1">
      <w:start w:val="1"/>
      <w:numFmt w:val="lowerRoman"/>
      <w:lvlText w:val="%6."/>
      <w:lvlJc w:val="right"/>
      <w:pPr>
        <w:ind w:left="5760" w:hanging="180"/>
      </w:pPr>
    </w:lvl>
    <w:lvl w:ilvl="6" w:tplc="0416000F" w:tentative="1">
      <w:start w:val="1"/>
      <w:numFmt w:val="decimal"/>
      <w:lvlText w:val="%7."/>
      <w:lvlJc w:val="left"/>
      <w:pPr>
        <w:ind w:left="6480" w:hanging="360"/>
      </w:pPr>
    </w:lvl>
    <w:lvl w:ilvl="7" w:tplc="04160019" w:tentative="1">
      <w:start w:val="1"/>
      <w:numFmt w:val="lowerLetter"/>
      <w:lvlText w:val="%8."/>
      <w:lvlJc w:val="left"/>
      <w:pPr>
        <w:ind w:left="7200" w:hanging="360"/>
      </w:pPr>
    </w:lvl>
    <w:lvl w:ilvl="8" w:tplc="0416001B" w:tentative="1">
      <w:start w:val="1"/>
      <w:numFmt w:val="lowerRoman"/>
      <w:lvlText w:val="%9."/>
      <w:lvlJc w:val="right"/>
      <w:pPr>
        <w:ind w:left="7920" w:hanging="180"/>
      </w:pPr>
    </w:lvl>
  </w:abstractNum>
  <w:num w:numId="1">
    <w:abstractNumId w:val="8"/>
  </w:num>
  <w:num w:numId="2">
    <w:abstractNumId w:val="25"/>
  </w:num>
  <w:num w:numId="3">
    <w:abstractNumId w:val="9"/>
  </w:num>
  <w:num w:numId="4">
    <w:abstractNumId w:val="27"/>
  </w:num>
  <w:num w:numId="5">
    <w:abstractNumId w:val="31"/>
  </w:num>
  <w:num w:numId="6">
    <w:abstractNumId w:val="23"/>
  </w:num>
  <w:num w:numId="7">
    <w:abstractNumId w:val="15"/>
  </w:num>
  <w:num w:numId="8">
    <w:abstractNumId w:val="16"/>
  </w:num>
  <w:num w:numId="9">
    <w:abstractNumId w:val="22"/>
  </w:num>
  <w:num w:numId="10">
    <w:abstractNumId w:val="28"/>
  </w:num>
  <w:num w:numId="11">
    <w:abstractNumId w:val="0"/>
  </w:num>
  <w:num w:numId="12">
    <w:abstractNumId w:val="24"/>
  </w:num>
  <w:num w:numId="13">
    <w:abstractNumId w:val="13"/>
  </w:num>
  <w:num w:numId="14">
    <w:abstractNumId w:val="19"/>
  </w:num>
  <w:num w:numId="15">
    <w:abstractNumId w:val="30"/>
  </w:num>
  <w:num w:numId="16">
    <w:abstractNumId w:val="14"/>
  </w:num>
  <w:num w:numId="17">
    <w:abstractNumId w:val="6"/>
  </w:num>
  <w:num w:numId="18">
    <w:abstractNumId w:val="17"/>
  </w:num>
  <w:num w:numId="19">
    <w:abstractNumId w:val="12"/>
  </w:num>
  <w:num w:numId="20">
    <w:abstractNumId w:val="11"/>
  </w:num>
  <w:num w:numId="21">
    <w:abstractNumId w:val="26"/>
  </w:num>
  <w:num w:numId="22">
    <w:abstractNumId w:val="4"/>
  </w:num>
  <w:num w:numId="23">
    <w:abstractNumId w:val="32"/>
  </w:num>
  <w:num w:numId="24">
    <w:abstractNumId w:val="5"/>
  </w:num>
  <w:num w:numId="25">
    <w:abstractNumId w:val="10"/>
  </w:num>
  <w:num w:numId="26">
    <w:abstractNumId w:val="33"/>
  </w:num>
  <w:num w:numId="27">
    <w:abstractNumId w:val="2"/>
  </w:num>
  <w:num w:numId="28">
    <w:abstractNumId w:val="35"/>
  </w:num>
  <w:num w:numId="29">
    <w:abstractNumId w:val="3"/>
  </w:num>
  <w:num w:numId="30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1">
    <w:abstractNumId w:val="34"/>
  </w:num>
  <w:num w:numId="32">
    <w:abstractNumId w:val="29"/>
  </w:num>
  <w:num w:numId="33">
    <w:abstractNumId w:val="18"/>
  </w:num>
  <w:num w:numId="34">
    <w:abstractNumId w:val="20"/>
  </w:num>
  <w:num w:numId="35">
    <w:abstractNumId w:val="21"/>
  </w:num>
  <w:num w:numId="3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pt-BR" w:vendorID="64" w:dllVersion="6" w:nlCheck="1" w:checkStyle="0"/>
  <w:activeWritingStyle w:appName="MSWord" w:lang="pt-BR" w:vendorID="64" w:dllVersion="4096" w:nlCheck="1" w:checkStyle="0"/>
  <w:activeWritingStyle w:appName="MSWord" w:lang="pt-BR" w:vendorID="64" w:dllVersion="0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0DBB"/>
    <w:rsid w:val="00001F84"/>
    <w:rsid w:val="00005025"/>
    <w:rsid w:val="00036253"/>
    <w:rsid w:val="00042091"/>
    <w:rsid w:val="00044CE8"/>
    <w:rsid w:val="00070858"/>
    <w:rsid w:val="00081DA0"/>
    <w:rsid w:val="00091CEE"/>
    <w:rsid w:val="000A12EC"/>
    <w:rsid w:val="000A1DB7"/>
    <w:rsid w:val="000A26A2"/>
    <w:rsid w:val="000A51B2"/>
    <w:rsid w:val="000B2675"/>
    <w:rsid w:val="000B63A8"/>
    <w:rsid w:val="000D2793"/>
    <w:rsid w:val="000D72FE"/>
    <w:rsid w:val="000E7616"/>
    <w:rsid w:val="001142EC"/>
    <w:rsid w:val="00125B2C"/>
    <w:rsid w:val="001315E3"/>
    <w:rsid w:val="001411EF"/>
    <w:rsid w:val="0016417D"/>
    <w:rsid w:val="001678D9"/>
    <w:rsid w:val="00182948"/>
    <w:rsid w:val="00186B06"/>
    <w:rsid w:val="001A5645"/>
    <w:rsid w:val="001D33E1"/>
    <w:rsid w:val="001D430D"/>
    <w:rsid w:val="001F0CB2"/>
    <w:rsid w:val="0020364A"/>
    <w:rsid w:val="0020466A"/>
    <w:rsid w:val="00233F14"/>
    <w:rsid w:val="00236E32"/>
    <w:rsid w:val="00256E6B"/>
    <w:rsid w:val="00291BAF"/>
    <w:rsid w:val="00291BDC"/>
    <w:rsid w:val="00293D16"/>
    <w:rsid w:val="00294FC5"/>
    <w:rsid w:val="00296FD0"/>
    <w:rsid w:val="002A050A"/>
    <w:rsid w:val="002C07C5"/>
    <w:rsid w:val="00304669"/>
    <w:rsid w:val="00306146"/>
    <w:rsid w:val="00306D48"/>
    <w:rsid w:val="0031217B"/>
    <w:rsid w:val="00335399"/>
    <w:rsid w:val="003416B5"/>
    <w:rsid w:val="003478D3"/>
    <w:rsid w:val="003567C3"/>
    <w:rsid w:val="00362F50"/>
    <w:rsid w:val="00371A3D"/>
    <w:rsid w:val="00387858"/>
    <w:rsid w:val="0039130C"/>
    <w:rsid w:val="003A0F18"/>
    <w:rsid w:val="003B4604"/>
    <w:rsid w:val="003C0DBB"/>
    <w:rsid w:val="003C1805"/>
    <w:rsid w:val="003C5DDE"/>
    <w:rsid w:val="003D5015"/>
    <w:rsid w:val="003D5C52"/>
    <w:rsid w:val="003E71F3"/>
    <w:rsid w:val="004025B2"/>
    <w:rsid w:val="00422B70"/>
    <w:rsid w:val="00422C5C"/>
    <w:rsid w:val="00465774"/>
    <w:rsid w:val="0048447F"/>
    <w:rsid w:val="00496B1F"/>
    <w:rsid w:val="004A66CB"/>
    <w:rsid w:val="004B35D3"/>
    <w:rsid w:val="004C268E"/>
    <w:rsid w:val="004E6E0A"/>
    <w:rsid w:val="005109D9"/>
    <w:rsid w:val="00514A89"/>
    <w:rsid w:val="00536CDF"/>
    <w:rsid w:val="005465BB"/>
    <w:rsid w:val="00560DB0"/>
    <w:rsid w:val="0059521F"/>
    <w:rsid w:val="005A6E55"/>
    <w:rsid w:val="005B394F"/>
    <w:rsid w:val="005C4DD1"/>
    <w:rsid w:val="005D09C4"/>
    <w:rsid w:val="005E4898"/>
    <w:rsid w:val="005F1AC6"/>
    <w:rsid w:val="005F56A6"/>
    <w:rsid w:val="005F71AB"/>
    <w:rsid w:val="0060180F"/>
    <w:rsid w:val="00621371"/>
    <w:rsid w:val="006259A7"/>
    <w:rsid w:val="00631E65"/>
    <w:rsid w:val="006377DA"/>
    <w:rsid w:val="00647AEC"/>
    <w:rsid w:val="00654732"/>
    <w:rsid w:val="006663CE"/>
    <w:rsid w:val="00672851"/>
    <w:rsid w:val="00682547"/>
    <w:rsid w:val="006828D7"/>
    <w:rsid w:val="00683755"/>
    <w:rsid w:val="006A5350"/>
    <w:rsid w:val="006D2302"/>
    <w:rsid w:val="00703984"/>
    <w:rsid w:val="0070566A"/>
    <w:rsid w:val="00711B7B"/>
    <w:rsid w:val="0071601F"/>
    <w:rsid w:val="00716478"/>
    <w:rsid w:val="00721152"/>
    <w:rsid w:val="0073243F"/>
    <w:rsid w:val="007526ED"/>
    <w:rsid w:val="00753815"/>
    <w:rsid w:val="00755940"/>
    <w:rsid w:val="00773FB3"/>
    <w:rsid w:val="00784A9A"/>
    <w:rsid w:val="00792A2E"/>
    <w:rsid w:val="00792B14"/>
    <w:rsid w:val="0079318A"/>
    <w:rsid w:val="007A093B"/>
    <w:rsid w:val="007B0410"/>
    <w:rsid w:val="007B0D77"/>
    <w:rsid w:val="007B5679"/>
    <w:rsid w:val="007C4729"/>
    <w:rsid w:val="007C567F"/>
    <w:rsid w:val="007F1F1A"/>
    <w:rsid w:val="007F5AA2"/>
    <w:rsid w:val="0080354D"/>
    <w:rsid w:val="00812210"/>
    <w:rsid w:val="008177BD"/>
    <w:rsid w:val="00820563"/>
    <w:rsid w:val="0082397A"/>
    <w:rsid w:val="00843301"/>
    <w:rsid w:val="008520C5"/>
    <w:rsid w:val="0086783E"/>
    <w:rsid w:val="00875C2B"/>
    <w:rsid w:val="008763DC"/>
    <w:rsid w:val="0089395F"/>
    <w:rsid w:val="008A0E6C"/>
    <w:rsid w:val="008D0B42"/>
    <w:rsid w:val="008D3D64"/>
    <w:rsid w:val="008F1CA9"/>
    <w:rsid w:val="008F6169"/>
    <w:rsid w:val="0090056F"/>
    <w:rsid w:val="00927BDC"/>
    <w:rsid w:val="00930A05"/>
    <w:rsid w:val="009321EB"/>
    <w:rsid w:val="00934B65"/>
    <w:rsid w:val="0094375F"/>
    <w:rsid w:val="00943B14"/>
    <w:rsid w:val="0095055E"/>
    <w:rsid w:val="00952B1A"/>
    <w:rsid w:val="00970851"/>
    <w:rsid w:val="00984E3C"/>
    <w:rsid w:val="00990B19"/>
    <w:rsid w:val="009C277E"/>
    <w:rsid w:val="009C33C1"/>
    <w:rsid w:val="009D0F95"/>
    <w:rsid w:val="009E4599"/>
    <w:rsid w:val="009E776B"/>
    <w:rsid w:val="009F417F"/>
    <w:rsid w:val="00A1682A"/>
    <w:rsid w:val="00A51877"/>
    <w:rsid w:val="00A53637"/>
    <w:rsid w:val="00A63F3A"/>
    <w:rsid w:val="00A7499B"/>
    <w:rsid w:val="00A81D4F"/>
    <w:rsid w:val="00A8693A"/>
    <w:rsid w:val="00AA689C"/>
    <w:rsid w:val="00AB0375"/>
    <w:rsid w:val="00AE3597"/>
    <w:rsid w:val="00AF5FD3"/>
    <w:rsid w:val="00B111C9"/>
    <w:rsid w:val="00B125AA"/>
    <w:rsid w:val="00B20D51"/>
    <w:rsid w:val="00B27B39"/>
    <w:rsid w:val="00B63DDB"/>
    <w:rsid w:val="00B7335B"/>
    <w:rsid w:val="00B75616"/>
    <w:rsid w:val="00B803DF"/>
    <w:rsid w:val="00B83C55"/>
    <w:rsid w:val="00B86A5C"/>
    <w:rsid w:val="00B95116"/>
    <w:rsid w:val="00BB2D4B"/>
    <w:rsid w:val="00BB50E9"/>
    <w:rsid w:val="00BB5C85"/>
    <w:rsid w:val="00BB5DA2"/>
    <w:rsid w:val="00BC388B"/>
    <w:rsid w:val="00BC4265"/>
    <w:rsid w:val="00BD0A44"/>
    <w:rsid w:val="00BD0D98"/>
    <w:rsid w:val="00BE1D48"/>
    <w:rsid w:val="00BF1BD3"/>
    <w:rsid w:val="00BF40DC"/>
    <w:rsid w:val="00C011D2"/>
    <w:rsid w:val="00C16BD7"/>
    <w:rsid w:val="00C31345"/>
    <w:rsid w:val="00C620E1"/>
    <w:rsid w:val="00C627F9"/>
    <w:rsid w:val="00CA2029"/>
    <w:rsid w:val="00CA3FB8"/>
    <w:rsid w:val="00CA6396"/>
    <w:rsid w:val="00CD30C3"/>
    <w:rsid w:val="00CE077D"/>
    <w:rsid w:val="00CE44C4"/>
    <w:rsid w:val="00CE7449"/>
    <w:rsid w:val="00CF2441"/>
    <w:rsid w:val="00CF3707"/>
    <w:rsid w:val="00D03ECA"/>
    <w:rsid w:val="00D242EA"/>
    <w:rsid w:val="00D436D5"/>
    <w:rsid w:val="00D43EA8"/>
    <w:rsid w:val="00D55916"/>
    <w:rsid w:val="00D55EE4"/>
    <w:rsid w:val="00D56741"/>
    <w:rsid w:val="00D56AF9"/>
    <w:rsid w:val="00D65A1D"/>
    <w:rsid w:val="00D708E1"/>
    <w:rsid w:val="00D8095E"/>
    <w:rsid w:val="00D818B0"/>
    <w:rsid w:val="00D908AA"/>
    <w:rsid w:val="00DA7950"/>
    <w:rsid w:val="00DB705D"/>
    <w:rsid w:val="00DC6613"/>
    <w:rsid w:val="00DD3F67"/>
    <w:rsid w:val="00DD45BD"/>
    <w:rsid w:val="00DD7778"/>
    <w:rsid w:val="00E2101C"/>
    <w:rsid w:val="00E21EA3"/>
    <w:rsid w:val="00E46CB6"/>
    <w:rsid w:val="00E524FF"/>
    <w:rsid w:val="00E550DF"/>
    <w:rsid w:val="00E56607"/>
    <w:rsid w:val="00E63D7C"/>
    <w:rsid w:val="00E718E1"/>
    <w:rsid w:val="00E81DE9"/>
    <w:rsid w:val="00E956B8"/>
    <w:rsid w:val="00EA22A0"/>
    <w:rsid w:val="00EA6C70"/>
    <w:rsid w:val="00EB456C"/>
    <w:rsid w:val="00EE34B4"/>
    <w:rsid w:val="00EF0554"/>
    <w:rsid w:val="00EF12A6"/>
    <w:rsid w:val="00EF680A"/>
    <w:rsid w:val="00EF7221"/>
    <w:rsid w:val="00F00A29"/>
    <w:rsid w:val="00F01D98"/>
    <w:rsid w:val="00F12E60"/>
    <w:rsid w:val="00F172A1"/>
    <w:rsid w:val="00F20472"/>
    <w:rsid w:val="00F27A38"/>
    <w:rsid w:val="00F57D29"/>
    <w:rsid w:val="00F64632"/>
    <w:rsid w:val="00F67B72"/>
    <w:rsid w:val="00F92BE2"/>
    <w:rsid w:val="00F9322A"/>
    <w:rsid w:val="00FB513F"/>
    <w:rsid w:val="00FD0D14"/>
    <w:rsid w:val="00FE3A27"/>
    <w:rsid w:val="00FE5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FD67B1"/>
  <w15:chartTrackingRefBased/>
  <w15:docId w15:val="{3301A8E8-C95E-4515-AF98-FBA3803DC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D5C52"/>
    <w:rPr>
      <w:color w:val="0563C1" w:themeColor="hyperlink"/>
      <w:u w:val="single"/>
    </w:rPr>
  </w:style>
  <w:style w:type="character" w:customStyle="1" w:styleId="MenoPendente1">
    <w:name w:val="Menção Pendente1"/>
    <w:basedOn w:val="DefaultParagraphFont"/>
    <w:uiPriority w:val="99"/>
    <w:semiHidden/>
    <w:unhideWhenUsed/>
    <w:rsid w:val="003D5C5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21EA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21E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21EA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21EA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21EA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21EA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21E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1EA3"/>
    <w:rPr>
      <w:rFonts w:ascii="Segoe UI" w:hAnsi="Segoe UI" w:cs="Segoe UI"/>
      <w:sz w:val="18"/>
      <w:szCs w:val="18"/>
    </w:rPr>
  </w:style>
  <w:style w:type="character" w:customStyle="1" w:styleId="A9">
    <w:name w:val="A9"/>
    <w:uiPriority w:val="99"/>
    <w:rsid w:val="007B0D77"/>
    <w:rPr>
      <w:rFonts w:cs="DIN Next LT Pro"/>
      <w:color w:val="000000"/>
    </w:rPr>
  </w:style>
  <w:style w:type="paragraph" w:customStyle="1" w:styleId="Pa8">
    <w:name w:val="Pa8"/>
    <w:basedOn w:val="Normal"/>
    <w:next w:val="Normal"/>
    <w:uiPriority w:val="99"/>
    <w:rsid w:val="008D0B42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Pa36">
    <w:name w:val="Pa36"/>
    <w:basedOn w:val="Normal"/>
    <w:next w:val="Normal"/>
    <w:uiPriority w:val="99"/>
    <w:rsid w:val="00CE077D"/>
    <w:pPr>
      <w:autoSpaceDE w:val="0"/>
      <w:autoSpaceDN w:val="0"/>
      <w:adjustRightInd w:val="0"/>
      <w:spacing w:after="0" w:line="201" w:lineRule="atLeast"/>
    </w:pPr>
    <w:rPr>
      <w:rFonts w:ascii="DIN Next LT Pro" w:hAnsi="DIN Next LT Pro"/>
      <w:sz w:val="24"/>
      <w:szCs w:val="24"/>
    </w:rPr>
  </w:style>
  <w:style w:type="paragraph" w:customStyle="1" w:styleId="Default">
    <w:name w:val="Default"/>
    <w:rsid w:val="00AE3597"/>
    <w:pPr>
      <w:autoSpaceDE w:val="0"/>
      <w:autoSpaceDN w:val="0"/>
      <w:adjustRightInd w:val="0"/>
      <w:spacing w:after="0" w:line="240" w:lineRule="auto"/>
    </w:pPr>
    <w:rPr>
      <w:rFonts w:ascii="DIN Next LT Pro" w:hAnsi="DIN Next LT Pro" w:cs="DIN Next LT Pro"/>
      <w:color w:val="000000"/>
      <w:sz w:val="24"/>
      <w:szCs w:val="24"/>
    </w:rPr>
  </w:style>
  <w:style w:type="character" w:styleId="Strong">
    <w:name w:val="Strong"/>
    <w:basedOn w:val="DefaultParagraphFont"/>
    <w:uiPriority w:val="22"/>
    <w:qFormat/>
    <w:rsid w:val="00654732"/>
    <w:rPr>
      <w:b/>
      <w:bCs/>
    </w:rPr>
  </w:style>
  <w:style w:type="paragraph" w:styleId="NormalWeb">
    <w:name w:val="Normal (Web)"/>
    <w:basedOn w:val="Normal"/>
    <w:uiPriority w:val="99"/>
    <w:unhideWhenUsed/>
    <w:rsid w:val="001D33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a1">
    <w:name w:val="Pa1"/>
    <w:basedOn w:val="Default"/>
    <w:next w:val="Default"/>
    <w:uiPriority w:val="99"/>
    <w:rsid w:val="009F417F"/>
    <w:pPr>
      <w:spacing w:line="241" w:lineRule="atLeast"/>
    </w:pPr>
    <w:rPr>
      <w:rFonts w:ascii="Geometr212 BkCn BT" w:hAnsi="Geometr212 BkCn BT" w:cstheme="minorBidi"/>
      <w:color w:val="auto"/>
    </w:rPr>
  </w:style>
  <w:style w:type="paragraph" w:styleId="Header">
    <w:name w:val="header"/>
    <w:basedOn w:val="Normal"/>
    <w:link w:val="HeaderChar"/>
    <w:uiPriority w:val="99"/>
    <w:unhideWhenUsed/>
    <w:rsid w:val="000D27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2793"/>
  </w:style>
  <w:style w:type="paragraph" w:styleId="Footer">
    <w:name w:val="footer"/>
    <w:basedOn w:val="Normal"/>
    <w:link w:val="FooterChar"/>
    <w:uiPriority w:val="99"/>
    <w:unhideWhenUsed/>
    <w:rsid w:val="000D27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2793"/>
  </w:style>
  <w:style w:type="character" w:styleId="FollowedHyperlink">
    <w:name w:val="FollowedHyperlink"/>
    <w:basedOn w:val="DefaultParagraphFont"/>
    <w:uiPriority w:val="99"/>
    <w:semiHidden/>
    <w:unhideWhenUsed/>
    <w:rsid w:val="001A5645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71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7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590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492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8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76658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561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07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93835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17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658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34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03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8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05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5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3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1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90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ortal3.dataprev.gov.br/conheca-dataprev/responsabilidade-social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portal3.dataprev.gov.br/normativos" TargetMode="External"/><Relationship Id="rId14" Type="http://schemas.openxmlformats.org/officeDocument/2006/relationships/hyperlink" Target="https://portal3.dataprev.gov.br/conheca-dataprev/responsabilidade-social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041AA8-0A68-48EF-B800-B372B8088C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249</Words>
  <Characters>1423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BRAGA BARRETO SAMPAIO</dc:creator>
  <cp:keywords/>
  <dc:description/>
  <cp:lastModifiedBy>NATHALIA BAENA OHANA</cp:lastModifiedBy>
  <cp:revision>2</cp:revision>
  <dcterms:created xsi:type="dcterms:W3CDTF">2021-06-26T11:55:00Z</dcterms:created>
  <dcterms:modified xsi:type="dcterms:W3CDTF">2021-06-26T11:55:00Z</dcterms:modified>
</cp:coreProperties>
</file>